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8CA" w:rsidRDefault="00AF38CA"/>
    <w:tbl>
      <w:tblPr>
        <w:tblStyle w:val="TableGrid"/>
        <w:tblW w:w="10885" w:type="dxa"/>
        <w:tblLook w:val="04A0" w:firstRow="1" w:lastRow="0" w:firstColumn="1" w:lastColumn="0" w:noHBand="0" w:noVBand="1"/>
      </w:tblPr>
      <w:tblGrid>
        <w:gridCol w:w="2337"/>
        <w:gridCol w:w="2337"/>
        <w:gridCol w:w="811"/>
        <w:gridCol w:w="810"/>
        <w:gridCol w:w="4590"/>
      </w:tblGrid>
      <w:tr w:rsidR="00500F67" w:rsidTr="00500F67">
        <w:tc>
          <w:tcPr>
            <w:tcW w:w="2337" w:type="dxa"/>
          </w:tcPr>
          <w:p w:rsidR="00500F67" w:rsidRDefault="00500F67">
            <w:r>
              <w:t>Date due</w:t>
            </w:r>
          </w:p>
        </w:tc>
        <w:tc>
          <w:tcPr>
            <w:tcW w:w="2337" w:type="dxa"/>
          </w:tcPr>
          <w:p w:rsidR="00500F67" w:rsidRDefault="00500F67">
            <w:r>
              <w:t>Task</w:t>
            </w:r>
          </w:p>
        </w:tc>
        <w:tc>
          <w:tcPr>
            <w:tcW w:w="811" w:type="dxa"/>
          </w:tcPr>
          <w:p w:rsidR="00500F67" w:rsidRDefault="00500F67">
            <w:r>
              <w:t>Yes</w:t>
            </w:r>
          </w:p>
        </w:tc>
        <w:tc>
          <w:tcPr>
            <w:tcW w:w="810" w:type="dxa"/>
          </w:tcPr>
          <w:p w:rsidR="00500F67" w:rsidRDefault="00500F67">
            <w:r>
              <w:t xml:space="preserve">No </w:t>
            </w:r>
          </w:p>
        </w:tc>
        <w:tc>
          <w:tcPr>
            <w:tcW w:w="4590" w:type="dxa"/>
          </w:tcPr>
          <w:p w:rsidR="00500F67" w:rsidRDefault="00500F67">
            <w:r>
              <w:t>Notes</w:t>
            </w:r>
          </w:p>
        </w:tc>
      </w:tr>
      <w:tr w:rsidR="00500F67" w:rsidTr="00500F67">
        <w:tc>
          <w:tcPr>
            <w:tcW w:w="2337" w:type="dxa"/>
          </w:tcPr>
          <w:p w:rsidR="00500F67" w:rsidRDefault="00500F67">
            <w:r>
              <w:t>September 5th</w:t>
            </w:r>
          </w:p>
        </w:tc>
        <w:tc>
          <w:tcPr>
            <w:tcW w:w="2337" w:type="dxa"/>
          </w:tcPr>
          <w:p w:rsidR="00500F67" w:rsidRDefault="00500F67">
            <w:r>
              <w:t xml:space="preserve">Verify Quality Draft is posted on MB and Turnitin </w:t>
            </w:r>
          </w:p>
        </w:tc>
        <w:tc>
          <w:tcPr>
            <w:tcW w:w="811" w:type="dxa"/>
          </w:tcPr>
          <w:p w:rsidR="00500F67" w:rsidRDefault="00500F67"/>
        </w:tc>
        <w:tc>
          <w:tcPr>
            <w:tcW w:w="810" w:type="dxa"/>
          </w:tcPr>
          <w:p w:rsidR="00500F67" w:rsidRDefault="00500F67"/>
        </w:tc>
        <w:tc>
          <w:tcPr>
            <w:tcW w:w="4590" w:type="dxa"/>
          </w:tcPr>
          <w:p w:rsidR="00BD717A" w:rsidRDefault="0022027D">
            <w:r>
              <w:t xml:space="preserve">Coordinator is </w:t>
            </w:r>
            <w:r w:rsidR="00D93FB2">
              <w:t>collecting EEs and will get to you by end of day</w:t>
            </w:r>
            <w:r>
              <w:t xml:space="preserve"> in your mailbox</w:t>
            </w:r>
            <w:r w:rsidR="00D93FB2">
              <w:t xml:space="preserve">; I will place level 3 interventions, call home, </w:t>
            </w:r>
            <w:r>
              <w:t>note on MB</w:t>
            </w:r>
            <w:r w:rsidR="00BD717A">
              <w:t xml:space="preserve">, </w:t>
            </w:r>
            <w:r w:rsidR="00D93FB2">
              <w:t xml:space="preserve">and notify </w:t>
            </w:r>
            <w:proofErr w:type="spellStart"/>
            <w:r w:rsidR="00D93FB2">
              <w:t>Fitzsimonds</w:t>
            </w:r>
            <w:proofErr w:type="spellEnd"/>
            <w:r w:rsidR="00D93FB2">
              <w:t xml:space="preserve"> of temporary non-full diploma status. </w:t>
            </w:r>
          </w:p>
          <w:p w:rsidR="00500F67" w:rsidRDefault="00D93FB2">
            <w:r>
              <w:t xml:space="preserve">Follow up calls will be supervisor if new due date is not met. </w:t>
            </w:r>
          </w:p>
        </w:tc>
      </w:tr>
      <w:tr w:rsidR="00500F67" w:rsidTr="00500F67">
        <w:tc>
          <w:tcPr>
            <w:tcW w:w="2337" w:type="dxa"/>
          </w:tcPr>
          <w:p w:rsidR="00500F67" w:rsidRDefault="0022027D">
            <w:r>
              <w:t xml:space="preserve">By September </w:t>
            </w:r>
            <w:r w:rsidR="00830BF9">
              <w:t>13</w:t>
            </w:r>
            <w:r w:rsidR="00830BF9" w:rsidRPr="00830BF9">
              <w:rPr>
                <w:vertAlign w:val="superscript"/>
              </w:rPr>
              <w:t>th</w:t>
            </w:r>
            <w:r w:rsidR="00830BF9">
              <w:t xml:space="preserve"> </w:t>
            </w:r>
          </w:p>
        </w:tc>
        <w:tc>
          <w:tcPr>
            <w:tcW w:w="2337" w:type="dxa"/>
          </w:tcPr>
          <w:p w:rsidR="00500F67" w:rsidRDefault="00500F67">
            <w:r>
              <w:t>Calendar invites to EE students for Quality Draft conference</w:t>
            </w:r>
            <w:r w:rsidR="00830BF9">
              <w:t xml:space="preserve"> #5</w:t>
            </w:r>
          </w:p>
        </w:tc>
        <w:tc>
          <w:tcPr>
            <w:tcW w:w="811" w:type="dxa"/>
          </w:tcPr>
          <w:p w:rsidR="00500F67" w:rsidRDefault="00500F67"/>
        </w:tc>
        <w:tc>
          <w:tcPr>
            <w:tcW w:w="810" w:type="dxa"/>
          </w:tcPr>
          <w:p w:rsidR="00500F67" w:rsidRDefault="00500F67"/>
        </w:tc>
        <w:tc>
          <w:tcPr>
            <w:tcW w:w="4590" w:type="dxa"/>
          </w:tcPr>
          <w:p w:rsidR="00500F67" w:rsidRDefault="00BD717A">
            <w:r>
              <w:t>Assign the date and time to student</w:t>
            </w:r>
          </w:p>
        </w:tc>
      </w:tr>
      <w:tr w:rsidR="00500F67" w:rsidTr="00500F67">
        <w:tc>
          <w:tcPr>
            <w:tcW w:w="2337" w:type="dxa"/>
          </w:tcPr>
          <w:p w:rsidR="00500F67" w:rsidRDefault="0022027D">
            <w:r>
              <w:t>September 25</w:t>
            </w:r>
            <w:r w:rsidRPr="0022027D">
              <w:rPr>
                <w:vertAlign w:val="superscript"/>
              </w:rPr>
              <w:t>th</w:t>
            </w:r>
            <w:r>
              <w:t xml:space="preserve"> </w:t>
            </w:r>
            <w:r w:rsidR="00830BF9">
              <w:t>–</w:t>
            </w:r>
            <w:r>
              <w:t xml:space="preserve"> </w:t>
            </w:r>
            <w:r w:rsidR="00830BF9">
              <w:t>October 6</w:t>
            </w:r>
            <w:r w:rsidR="00830BF9" w:rsidRPr="00830BF9">
              <w:rPr>
                <w:vertAlign w:val="superscript"/>
              </w:rPr>
              <w:t>th</w:t>
            </w:r>
            <w:r w:rsidR="00830BF9">
              <w:t xml:space="preserve"> </w:t>
            </w:r>
          </w:p>
        </w:tc>
        <w:tc>
          <w:tcPr>
            <w:tcW w:w="2337" w:type="dxa"/>
          </w:tcPr>
          <w:p w:rsidR="00500F67" w:rsidRDefault="00500F67">
            <w:r>
              <w:t>Quality Draft Conference</w:t>
            </w:r>
            <w:r w:rsidR="00830BF9">
              <w:t xml:space="preserve"> #5</w:t>
            </w:r>
          </w:p>
        </w:tc>
        <w:tc>
          <w:tcPr>
            <w:tcW w:w="811" w:type="dxa"/>
          </w:tcPr>
          <w:p w:rsidR="00500F67" w:rsidRDefault="00500F67"/>
        </w:tc>
        <w:tc>
          <w:tcPr>
            <w:tcW w:w="810" w:type="dxa"/>
          </w:tcPr>
          <w:p w:rsidR="00500F67" w:rsidRDefault="00500F67"/>
        </w:tc>
        <w:tc>
          <w:tcPr>
            <w:tcW w:w="4590" w:type="dxa"/>
          </w:tcPr>
          <w:p w:rsidR="00500F67" w:rsidRDefault="00D93FB2">
            <w:r>
              <w:t xml:space="preserve">If missed, place </w:t>
            </w:r>
            <w:r w:rsidRPr="008400C8">
              <w:rPr>
                <w:highlight w:val="yellow"/>
              </w:rPr>
              <w:t>at level 1</w:t>
            </w:r>
            <w:r>
              <w:t xml:space="preserve"> intervention</w:t>
            </w:r>
            <w:r w:rsidR="00BD717A">
              <w:t xml:space="preserve"> and make note on MB please. </w:t>
            </w:r>
          </w:p>
        </w:tc>
      </w:tr>
      <w:tr w:rsidR="00500F67" w:rsidTr="00500F67">
        <w:tc>
          <w:tcPr>
            <w:tcW w:w="2337" w:type="dxa"/>
          </w:tcPr>
          <w:p w:rsidR="00500F67" w:rsidRDefault="00830BF9">
            <w:r>
              <w:t>Day of conference #5</w:t>
            </w:r>
          </w:p>
        </w:tc>
        <w:tc>
          <w:tcPr>
            <w:tcW w:w="2337" w:type="dxa"/>
          </w:tcPr>
          <w:p w:rsidR="00500F67" w:rsidRDefault="00500F67">
            <w:r>
              <w:t>Interview notes on MB from QD conference</w:t>
            </w:r>
            <w:r w:rsidR="00D93FB2">
              <w:t xml:space="preserve"> #5</w:t>
            </w:r>
          </w:p>
        </w:tc>
        <w:tc>
          <w:tcPr>
            <w:tcW w:w="811" w:type="dxa"/>
          </w:tcPr>
          <w:p w:rsidR="00500F67" w:rsidRDefault="00500F67"/>
        </w:tc>
        <w:tc>
          <w:tcPr>
            <w:tcW w:w="810" w:type="dxa"/>
          </w:tcPr>
          <w:p w:rsidR="00500F67" w:rsidRDefault="00500F67"/>
        </w:tc>
        <w:tc>
          <w:tcPr>
            <w:tcW w:w="4590" w:type="dxa"/>
          </w:tcPr>
          <w:p w:rsidR="00500F67" w:rsidRDefault="00BD717A">
            <w:r>
              <w:t xml:space="preserve">Post as </w:t>
            </w:r>
            <w:r w:rsidRPr="008400C8">
              <w:rPr>
                <w:highlight w:val="yellow"/>
              </w:rPr>
              <w:t>“interview notes”</w:t>
            </w:r>
            <w:r>
              <w:t xml:space="preserve"> on MB; student will not be able to read these notes</w:t>
            </w:r>
          </w:p>
        </w:tc>
      </w:tr>
      <w:tr w:rsidR="00830BF9" w:rsidTr="00500F67">
        <w:tc>
          <w:tcPr>
            <w:tcW w:w="2337" w:type="dxa"/>
          </w:tcPr>
          <w:p w:rsidR="00830BF9" w:rsidRDefault="00830BF9">
            <w:r>
              <w:t>By October 29</w:t>
            </w:r>
            <w:r w:rsidRPr="00830BF9">
              <w:rPr>
                <w:vertAlign w:val="superscript"/>
              </w:rPr>
              <w:t>th</w:t>
            </w:r>
            <w:r>
              <w:t xml:space="preserve"> </w:t>
            </w:r>
          </w:p>
        </w:tc>
        <w:tc>
          <w:tcPr>
            <w:tcW w:w="2337" w:type="dxa"/>
          </w:tcPr>
          <w:p w:rsidR="00830BF9" w:rsidRDefault="00830BF9">
            <w:r>
              <w:t>Notify Yeokum of your due date if different from November 30</w:t>
            </w:r>
            <w:r w:rsidRPr="00830BF9">
              <w:rPr>
                <w:vertAlign w:val="superscript"/>
              </w:rPr>
              <w:t>th</w:t>
            </w:r>
          </w:p>
        </w:tc>
        <w:tc>
          <w:tcPr>
            <w:tcW w:w="811" w:type="dxa"/>
          </w:tcPr>
          <w:p w:rsidR="00830BF9" w:rsidRDefault="00830BF9"/>
        </w:tc>
        <w:tc>
          <w:tcPr>
            <w:tcW w:w="810" w:type="dxa"/>
          </w:tcPr>
          <w:p w:rsidR="00830BF9" w:rsidRDefault="00830BF9"/>
        </w:tc>
        <w:tc>
          <w:tcPr>
            <w:tcW w:w="4590" w:type="dxa"/>
          </w:tcPr>
          <w:p w:rsidR="00830BF9" w:rsidRDefault="00830BF9">
            <w:r>
              <w:t>Email me your due date and be sure to communicate it to your students</w:t>
            </w:r>
            <w:r w:rsidR="008400C8">
              <w:t xml:space="preserve"> via MB</w:t>
            </w:r>
          </w:p>
        </w:tc>
      </w:tr>
      <w:tr w:rsidR="00500F67" w:rsidTr="00500F67">
        <w:tc>
          <w:tcPr>
            <w:tcW w:w="2337" w:type="dxa"/>
          </w:tcPr>
          <w:p w:rsidR="00500F67" w:rsidRDefault="00830BF9">
            <w:r>
              <w:t>By November 30</w:t>
            </w:r>
            <w:r w:rsidRPr="00830BF9">
              <w:rPr>
                <w:vertAlign w:val="superscript"/>
              </w:rPr>
              <w:t>th</w:t>
            </w:r>
            <w:r>
              <w:t xml:space="preserve"> </w:t>
            </w:r>
          </w:p>
        </w:tc>
        <w:tc>
          <w:tcPr>
            <w:tcW w:w="2337" w:type="dxa"/>
          </w:tcPr>
          <w:p w:rsidR="00500F67" w:rsidRDefault="00500F67">
            <w:r>
              <w:t xml:space="preserve">Final Draft EE </w:t>
            </w:r>
            <w:r w:rsidR="00D93FB2">
              <w:t xml:space="preserve">collected and verify posted on MB and Turnitin. </w:t>
            </w:r>
          </w:p>
        </w:tc>
        <w:tc>
          <w:tcPr>
            <w:tcW w:w="811" w:type="dxa"/>
          </w:tcPr>
          <w:p w:rsidR="00500F67" w:rsidRDefault="00500F67"/>
        </w:tc>
        <w:tc>
          <w:tcPr>
            <w:tcW w:w="810" w:type="dxa"/>
          </w:tcPr>
          <w:p w:rsidR="00500F67" w:rsidRDefault="00500F67"/>
        </w:tc>
        <w:tc>
          <w:tcPr>
            <w:tcW w:w="4590" w:type="dxa"/>
          </w:tcPr>
          <w:p w:rsidR="00830BF9" w:rsidRDefault="00D93FB2">
            <w:r>
              <w:t xml:space="preserve">If not, </w:t>
            </w:r>
            <w:r w:rsidR="0022027D">
              <w:t xml:space="preserve">you place </w:t>
            </w:r>
            <w:r w:rsidRPr="008400C8">
              <w:rPr>
                <w:highlight w:val="yellow"/>
              </w:rPr>
              <w:t>automatic level 2</w:t>
            </w:r>
            <w:r>
              <w:t xml:space="preserve"> intervention; call home</w:t>
            </w:r>
            <w:r w:rsidR="0022027D">
              <w:t xml:space="preserve">; notify </w:t>
            </w:r>
            <w:proofErr w:type="spellStart"/>
            <w:r w:rsidR="0022027D">
              <w:t>Fitz</w:t>
            </w:r>
            <w:r w:rsidR="00AF38CA">
              <w:t>s</w:t>
            </w:r>
            <w:r>
              <w:t>imonds</w:t>
            </w:r>
            <w:proofErr w:type="spellEnd"/>
            <w:r>
              <w:t xml:space="preserve"> as student is temporarily not a full diploma candidate</w:t>
            </w:r>
          </w:p>
          <w:p w:rsidR="00D93FB2" w:rsidRDefault="00D93FB2"/>
        </w:tc>
      </w:tr>
      <w:tr w:rsidR="00BD717A" w:rsidTr="00500F67">
        <w:tc>
          <w:tcPr>
            <w:tcW w:w="2337" w:type="dxa"/>
          </w:tcPr>
          <w:p w:rsidR="00BD717A" w:rsidRDefault="0022027D" w:rsidP="00500F67">
            <w:r>
              <w:t>By December 21</w:t>
            </w:r>
            <w:r w:rsidRPr="0022027D">
              <w:rPr>
                <w:vertAlign w:val="superscript"/>
              </w:rPr>
              <w:t>st</w:t>
            </w:r>
            <w:r>
              <w:t xml:space="preserve">  </w:t>
            </w:r>
          </w:p>
        </w:tc>
        <w:tc>
          <w:tcPr>
            <w:tcW w:w="2337" w:type="dxa"/>
          </w:tcPr>
          <w:p w:rsidR="00BD717A" w:rsidRDefault="00BD717A" w:rsidP="00500F67">
            <w:r>
              <w:t>Verify your IBIS login and password work</w:t>
            </w:r>
          </w:p>
        </w:tc>
        <w:tc>
          <w:tcPr>
            <w:tcW w:w="811" w:type="dxa"/>
          </w:tcPr>
          <w:p w:rsidR="00BD717A" w:rsidRDefault="00BD717A" w:rsidP="00500F67"/>
        </w:tc>
        <w:tc>
          <w:tcPr>
            <w:tcW w:w="810" w:type="dxa"/>
          </w:tcPr>
          <w:p w:rsidR="00BD717A" w:rsidRDefault="00BD717A" w:rsidP="00500F67"/>
        </w:tc>
        <w:tc>
          <w:tcPr>
            <w:tcW w:w="4590" w:type="dxa"/>
          </w:tcPr>
          <w:p w:rsidR="00BD717A" w:rsidRDefault="0022027D" w:rsidP="00500F67">
            <w:r>
              <w:t xml:space="preserve">Address any issues with IBIS </w:t>
            </w:r>
          </w:p>
        </w:tc>
      </w:tr>
      <w:tr w:rsidR="00500F67" w:rsidTr="00500F67">
        <w:tc>
          <w:tcPr>
            <w:tcW w:w="2337" w:type="dxa"/>
          </w:tcPr>
          <w:p w:rsidR="00500F67" w:rsidRDefault="00830BF9" w:rsidP="00500F67">
            <w:r>
              <w:t>December 6</w:t>
            </w:r>
            <w:r w:rsidRPr="00830BF9">
              <w:rPr>
                <w:vertAlign w:val="superscript"/>
              </w:rPr>
              <w:t>th</w:t>
            </w:r>
            <w:r>
              <w:t xml:space="preserve"> – December 21</w:t>
            </w:r>
            <w:r w:rsidRPr="00830BF9">
              <w:rPr>
                <w:vertAlign w:val="superscript"/>
              </w:rPr>
              <w:t>st</w:t>
            </w:r>
            <w:r>
              <w:t xml:space="preserve">  </w:t>
            </w:r>
          </w:p>
        </w:tc>
        <w:tc>
          <w:tcPr>
            <w:tcW w:w="2337" w:type="dxa"/>
          </w:tcPr>
          <w:p w:rsidR="00500F67" w:rsidRDefault="00500F67" w:rsidP="00500F67">
            <w:r>
              <w:t>Calendar invites to EE students for Viva Voce</w:t>
            </w:r>
          </w:p>
        </w:tc>
        <w:tc>
          <w:tcPr>
            <w:tcW w:w="811" w:type="dxa"/>
          </w:tcPr>
          <w:p w:rsidR="00500F67" w:rsidRDefault="00500F67" w:rsidP="00500F67"/>
        </w:tc>
        <w:tc>
          <w:tcPr>
            <w:tcW w:w="810" w:type="dxa"/>
          </w:tcPr>
          <w:p w:rsidR="00500F67" w:rsidRDefault="00500F67" w:rsidP="00500F67"/>
        </w:tc>
        <w:tc>
          <w:tcPr>
            <w:tcW w:w="4590" w:type="dxa"/>
          </w:tcPr>
          <w:p w:rsidR="00500F67" w:rsidRDefault="0022027D" w:rsidP="00500F67">
            <w:r>
              <w:t>Assign the date and time to student</w:t>
            </w:r>
          </w:p>
        </w:tc>
      </w:tr>
      <w:tr w:rsidR="00500F67" w:rsidTr="00500F67">
        <w:tc>
          <w:tcPr>
            <w:tcW w:w="2337" w:type="dxa"/>
          </w:tcPr>
          <w:p w:rsidR="00500F67" w:rsidRDefault="00830BF9" w:rsidP="00500F67">
            <w:r>
              <w:t>January 3</w:t>
            </w:r>
            <w:r w:rsidR="008400C8" w:rsidRPr="00830BF9">
              <w:rPr>
                <w:vertAlign w:val="superscript"/>
              </w:rPr>
              <w:t>rd</w:t>
            </w:r>
            <w:r w:rsidR="008400C8">
              <w:t xml:space="preserve"> –</w:t>
            </w:r>
            <w:r>
              <w:t xml:space="preserve"> January 26</w:t>
            </w:r>
            <w:r w:rsidRPr="00830BF9">
              <w:rPr>
                <w:vertAlign w:val="superscript"/>
              </w:rPr>
              <w:t>th</w:t>
            </w:r>
            <w:r>
              <w:t xml:space="preserve">  </w:t>
            </w:r>
          </w:p>
        </w:tc>
        <w:tc>
          <w:tcPr>
            <w:tcW w:w="2337" w:type="dxa"/>
          </w:tcPr>
          <w:p w:rsidR="00500F67" w:rsidRDefault="0022027D" w:rsidP="00500F67">
            <w:r>
              <w:t xml:space="preserve">Conduct </w:t>
            </w:r>
            <w:r w:rsidR="00500F67">
              <w:t xml:space="preserve">Viva Voce and </w:t>
            </w:r>
            <w:r>
              <w:t>s</w:t>
            </w:r>
            <w:r w:rsidR="00500F67">
              <w:t>tudent to post 3</w:t>
            </w:r>
            <w:r w:rsidR="00500F67" w:rsidRPr="00500F67">
              <w:rPr>
                <w:vertAlign w:val="superscript"/>
              </w:rPr>
              <w:t>rd</w:t>
            </w:r>
            <w:r w:rsidR="00500F67">
              <w:t xml:space="preserve"> and </w:t>
            </w:r>
            <w:r w:rsidR="00500F67" w:rsidRPr="008400C8">
              <w:rPr>
                <w:highlight w:val="yellow"/>
              </w:rPr>
              <w:t>final reflection</w:t>
            </w:r>
            <w:r w:rsidR="00500F67">
              <w:t xml:space="preserve"> based on Viva Voce at end of meeting</w:t>
            </w:r>
            <w:r>
              <w:t xml:space="preserve">; verify student posted. </w:t>
            </w:r>
          </w:p>
        </w:tc>
        <w:tc>
          <w:tcPr>
            <w:tcW w:w="811" w:type="dxa"/>
          </w:tcPr>
          <w:p w:rsidR="00500F67" w:rsidRDefault="00500F67" w:rsidP="00500F67"/>
        </w:tc>
        <w:tc>
          <w:tcPr>
            <w:tcW w:w="810" w:type="dxa"/>
          </w:tcPr>
          <w:p w:rsidR="00500F67" w:rsidRDefault="00500F67" w:rsidP="00500F67"/>
        </w:tc>
        <w:tc>
          <w:tcPr>
            <w:tcW w:w="4590" w:type="dxa"/>
          </w:tcPr>
          <w:p w:rsidR="00500F67" w:rsidRDefault="0022027D" w:rsidP="00500F67">
            <w:r>
              <w:t xml:space="preserve">Student MUST type final reflection at the end of the meeting. You will need to verify it is posted on MB. This is the last part of their assessment for criterion E. </w:t>
            </w:r>
          </w:p>
        </w:tc>
      </w:tr>
      <w:tr w:rsidR="00500F67" w:rsidTr="00500F67">
        <w:tc>
          <w:tcPr>
            <w:tcW w:w="2337" w:type="dxa"/>
          </w:tcPr>
          <w:p w:rsidR="00500F67" w:rsidRDefault="0022027D" w:rsidP="00500F67">
            <w:r>
              <w:t>By January 31</w:t>
            </w:r>
            <w:r w:rsidRPr="0022027D">
              <w:rPr>
                <w:vertAlign w:val="superscript"/>
              </w:rPr>
              <w:t>st</w:t>
            </w:r>
          </w:p>
        </w:tc>
        <w:tc>
          <w:tcPr>
            <w:tcW w:w="2337" w:type="dxa"/>
          </w:tcPr>
          <w:p w:rsidR="00500F67" w:rsidRDefault="00BD717A" w:rsidP="00500F67">
            <w:r>
              <w:t>Post p</w:t>
            </w:r>
            <w:r w:rsidR="00D93FB2">
              <w:t>redicted scores</w:t>
            </w:r>
            <w:r>
              <w:t xml:space="preserve"> on MB via the “assessment” tab; Post your Viva Voce comments after student has posted his or </w:t>
            </w:r>
            <w:proofErr w:type="spellStart"/>
            <w:r>
              <w:t>hers on</w:t>
            </w:r>
            <w:proofErr w:type="spellEnd"/>
            <w:r>
              <w:t xml:space="preserve"> MB. </w:t>
            </w:r>
          </w:p>
        </w:tc>
        <w:tc>
          <w:tcPr>
            <w:tcW w:w="811" w:type="dxa"/>
          </w:tcPr>
          <w:p w:rsidR="00500F67" w:rsidRDefault="00500F67" w:rsidP="00500F67"/>
        </w:tc>
        <w:tc>
          <w:tcPr>
            <w:tcW w:w="810" w:type="dxa"/>
          </w:tcPr>
          <w:p w:rsidR="00500F67" w:rsidRDefault="00500F67" w:rsidP="00500F67"/>
        </w:tc>
        <w:tc>
          <w:tcPr>
            <w:tcW w:w="4590" w:type="dxa"/>
          </w:tcPr>
          <w:p w:rsidR="00500F67" w:rsidRDefault="00830BF9" w:rsidP="00500F67">
            <w:r w:rsidRPr="008400C8">
              <w:rPr>
                <w:b/>
              </w:rPr>
              <w:t>All work will be done on MB</w:t>
            </w:r>
            <w:r>
              <w:t>; Coordinator will not receive rubrics, final copy, or any other communication; Keep and final any of student hardcopies for your own files; retain until following school year</w:t>
            </w:r>
            <w:bookmarkStart w:id="0" w:name="_GoBack"/>
            <w:bookmarkEnd w:id="0"/>
          </w:p>
        </w:tc>
      </w:tr>
      <w:tr w:rsidR="00BD717A" w:rsidTr="00500F67">
        <w:tc>
          <w:tcPr>
            <w:tcW w:w="2337" w:type="dxa"/>
          </w:tcPr>
          <w:p w:rsidR="00BD717A" w:rsidRDefault="0022027D" w:rsidP="00500F67">
            <w:r>
              <w:t>TBD</w:t>
            </w:r>
          </w:p>
        </w:tc>
        <w:tc>
          <w:tcPr>
            <w:tcW w:w="2337" w:type="dxa"/>
          </w:tcPr>
          <w:p w:rsidR="00BD717A" w:rsidRDefault="00BD717A" w:rsidP="00500F67">
            <w:r>
              <w:t>Post and authenticate students EE to e-coursework TBD</w:t>
            </w:r>
          </w:p>
        </w:tc>
        <w:tc>
          <w:tcPr>
            <w:tcW w:w="811" w:type="dxa"/>
          </w:tcPr>
          <w:p w:rsidR="00BD717A" w:rsidRDefault="00BD717A" w:rsidP="00500F67"/>
        </w:tc>
        <w:tc>
          <w:tcPr>
            <w:tcW w:w="810" w:type="dxa"/>
          </w:tcPr>
          <w:p w:rsidR="00BD717A" w:rsidRDefault="00BD717A" w:rsidP="00500F67"/>
        </w:tc>
        <w:tc>
          <w:tcPr>
            <w:tcW w:w="4590" w:type="dxa"/>
          </w:tcPr>
          <w:p w:rsidR="00BD717A" w:rsidRDefault="00830BF9" w:rsidP="00500F67">
            <w:r>
              <w:t>Will try to do this at a staff meeting</w:t>
            </w:r>
          </w:p>
        </w:tc>
      </w:tr>
    </w:tbl>
    <w:p w:rsidR="00BE445F" w:rsidRDefault="00BE445F"/>
    <w:sectPr w:rsidR="00BE445F" w:rsidSect="00500F67">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BF9" w:rsidRDefault="00830BF9" w:rsidP="00830BF9">
      <w:pPr>
        <w:spacing w:after="0" w:line="240" w:lineRule="auto"/>
      </w:pPr>
      <w:r>
        <w:separator/>
      </w:r>
    </w:p>
  </w:endnote>
  <w:endnote w:type="continuationSeparator" w:id="0">
    <w:p w:rsidR="00830BF9" w:rsidRDefault="00830BF9" w:rsidP="00830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BF9" w:rsidRDefault="00830BF9" w:rsidP="00830BF9">
      <w:pPr>
        <w:spacing w:after="0" w:line="240" w:lineRule="auto"/>
      </w:pPr>
      <w:r>
        <w:separator/>
      </w:r>
    </w:p>
  </w:footnote>
  <w:footnote w:type="continuationSeparator" w:id="0">
    <w:p w:rsidR="00830BF9" w:rsidRDefault="00830BF9" w:rsidP="00830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BF9" w:rsidRPr="00830BF9" w:rsidRDefault="00AF38CA" w:rsidP="00830BF9">
    <w:pPr>
      <w:pStyle w:val="Header"/>
      <w:jc w:val="center"/>
      <w:rPr>
        <w:sz w:val="28"/>
        <w:szCs w:val="28"/>
      </w:rPr>
    </w:pPr>
    <w:r>
      <w:rPr>
        <w:sz w:val="28"/>
        <w:szCs w:val="28"/>
      </w:rPr>
      <w:t>Senior Y</w:t>
    </w:r>
    <w:r w:rsidR="00830BF9" w:rsidRPr="00830BF9">
      <w:rPr>
        <w:sz w:val="28"/>
        <w:szCs w:val="28"/>
      </w:rPr>
      <w:t>ear</w:t>
    </w:r>
    <w:r>
      <w:rPr>
        <w:sz w:val="28"/>
        <w:szCs w:val="28"/>
      </w:rPr>
      <w:t xml:space="preserve"> </w:t>
    </w:r>
    <w:r w:rsidR="008400C8">
      <w:rPr>
        <w:sz w:val="28"/>
        <w:szCs w:val="28"/>
      </w:rPr>
      <w:t xml:space="preserve">Supervisor </w:t>
    </w:r>
    <w:r w:rsidR="008400C8" w:rsidRPr="00830BF9">
      <w:rPr>
        <w:sz w:val="28"/>
        <w:szCs w:val="28"/>
      </w:rPr>
      <w:t>EE</w:t>
    </w:r>
    <w:r>
      <w:rPr>
        <w:sz w:val="28"/>
        <w:szCs w:val="28"/>
      </w:rPr>
      <w:t xml:space="preserve"> To-Do L</w:t>
    </w:r>
    <w:r w:rsidR="00830BF9" w:rsidRPr="00830BF9">
      <w:rPr>
        <w:sz w:val="28"/>
        <w:szCs w:val="28"/>
      </w:rPr>
      <w:t>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67"/>
    <w:rsid w:val="0022027D"/>
    <w:rsid w:val="00500F67"/>
    <w:rsid w:val="00830BF9"/>
    <w:rsid w:val="008400C8"/>
    <w:rsid w:val="00AF38CA"/>
    <w:rsid w:val="00BD717A"/>
    <w:rsid w:val="00BE445F"/>
    <w:rsid w:val="00D93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421F26"/>
  <w15:chartTrackingRefBased/>
  <w15:docId w15:val="{57E2378E-C1DA-4C06-8FE5-BDF8E85F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0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0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BF9"/>
  </w:style>
  <w:style w:type="paragraph" w:styleId="Footer">
    <w:name w:val="footer"/>
    <w:basedOn w:val="Normal"/>
    <w:link w:val="FooterChar"/>
    <w:uiPriority w:val="99"/>
    <w:unhideWhenUsed/>
    <w:rsid w:val="00830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BF9"/>
  </w:style>
  <w:style w:type="paragraph" w:styleId="BalloonText">
    <w:name w:val="Balloon Text"/>
    <w:basedOn w:val="Normal"/>
    <w:link w:val="BalloonTextChar"/>
    <w:uiPriority w:val="99"/>
    <w:semiHidden/>
    <w:unhideWhenUsed/>
    <w:rsid w:val="00AF3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8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YEOKUM, AMY JO</dc:creator>
  <cp:keywords/>
  <dc:description/>
  <cp:lastModifiedBy>YEOKUM, AMY JO</cp:lastModifiedBy>
  <cp:revision>2</cp:revision>
  <cp:lastPrinted>2017-08-28T16:54:00Z</cp:lastPrinted>
  <dcterms:created xsi:type="dcterms:W3CDTF">2017-08-17T17:58:00Z</dcterms:created>
  <dcterms:modified xsi:type="dcterms:W3CDTF">2017-08-28T17:12:00Z</dcterms:modified>
</cp:coreProperties>
</file>